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8A" w:rsidRDefault="002A2D8A" w:rsidP="002A2D8A">
      <w:pPr>
        <w:pStyle w:val="20"/>
        <w:shd w:val="clear" w:color="auto" w:fill="auto"/>
        <w:spacing w:before="0" w:after="0" w:line="360" w:lineRule="exact"/>
      </w:pPr>
      <w:r>
        <w:t>ПРОЄКТ ДОГОВОРУ</w:t>
      </w:r>
    </w:p>
    <w:p w:rsidR="002A2D8A" w:rsidRDefault="002A2D8A" w:rsidP="002A2D8A">
      <w:pPr>
        <w:pStyle w:val="20"/>
        <w:shd w:val="clear" w:color="auto" w:fill="auto"/>
        <w:spacing w:before="0" w:after="0" w:line="360" w:lineRule="exact"/>
      </w:pPr>
      <w:r>
        <w:t>ПРО СПІВРОБІТНИЦТВО ТЕРИТОРІАЛЬНИХ ГРОМАД</w:t>
      </w:r>
      <w:r>
        <w:br/>
        <w:t>У ФОРМІ СПІЛЬНОГО ФІНАНСУВАННЯ (УТРИМАННЯ)</w:t>
      </w:r>
      <w:r>
        <w:br/>
        <w:t>КОМУНАЛЬНОГО З</w:t>
      </w:r>
      <w:r>
        <w:rPr>
          <w:lang w:val="uk-UA"/>
        </w:rPr>
        <w:t>А</w:t>
      </w:r>
      <w:r>
        <w:t>КЛАДУ «ПУБЛІЧНА БІБЛІОТЕКА</w:t>
      </w:r>
    </w:p>
    <w:p w:rsidR="002A2D8A" w:rsidRDefault="002A2D8A" w:rsidP="002A2D8A">
      <w:pPr>
        <w:pStyle w:val="20"/>
        <w:shd w:val="clear" w:color="auto" w:fill="auto"/>
        <w:spacing w:before="0" w:after="364" w:line="360" w:lineRule="exact"/>
      </w:pPr>
      <w:r>
        <w:t>ТАТАРБУНАРСЬКОЇ МІСЬКОЇ РАДИ»</w:t>
      </w:r>
    </w:p>
    <w:p w:rsidR="002A2D8A" w:rsidRDefault="002A2D8A" w:rsidP="002A2D8A">
      <w:pPr>
        <w:pStyle w:val="20"/>
        <w:shd w:val="clear" w:color="auto" w:fill="auto"/>
        <w:tabs>
          <w:tab w:val="left" w:pos="6730"/>
          <w:tab w:val="left" w:leader="underscore" w:pos="8011"/>
        </w:tabs>
        <w:spacing w:before="0" w:after="282" w:line="280" w:lineRule="exact"/>
        <w:jc w:val="both"/>
      </w:pPr>
      <w:r>
        <w:t xml:space="preserve">м. </w:t>
      </w:r>
      <w:proofErr w:type="spellStart"/>
      <w:r>
        <w:t>Татарбунари</w:t>
      </w:r>
      <w:proofErr w:type="spellEnd"/>
      <w:r>
        <w:tab/>
      </w:r>
      <w:r>
        <w:tab/>
        <w:t>2022 року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firstLine="782"/>
        <w:jc w:val="both"/>
      </w:pPr>
      <w:proofErr w:type="spellStart"/>
      <w:proofErr w:type="gramStart"/>
      <w:r>
        <w:t>Татарбунарська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 через </w:t>
      </w:r>
      <w:proofErr w:type="spellStart"/>
      <w:r>
        <w:t>Татарбунарську</w:t>
      </w:r>
      <w:proofErr w:type="spellEnd"/>
      <w:r>
        <w:t xml:space="preserve"> </w:t>
      </w:r>
      <w:proofErr w:type="spellStart"/>
      <w:r>
        <w:t>міську</w:t>
      </w:r>
      <w:proofErr w:type="spellEnd"/>
      <w:r>
        <w:t xml:space="preserve"> раду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Глущенка</w:t>
      </w:r>
      <w:proofErr w:type="spellEnd"/>
      <w:r>
        <w:t xml:space="preserve"> </w:t>
      </w:r>
      <w:proofErr w:type="spellStart"/>
      <w:r>
        <w:t>Андрія</w:t>
      </w:r>
      <w:proofErr w:type="spellEnd"/>
      <w:r>
        <w:t xml:space="preserve"> Петровича, яка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іменується</w:t>
      </w:r>
      <w:proofErr w:type="spellEnd"/>
      <w:r>
        <w:t xml:space="preserve"> Сторона-1, та </w:t>
      </w:r>
      <w:proofErr w:type="spellStart"/>
      <w:r>
        <w:t>Лиманська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</w:t>
      </w:r>
      <w:proofErr w:type="spellStart"/>
      <w:r>
        <w:t>територіальна</w:t>
      </w:r>
      <w:proofErr w:type="spellEnd"/>
      <w:r>
        <w:t xml:space="preserve"> громада через </w:t>
      </w:r>
      <w:proofErr w:type="spellStart"/>
      <w:r>
        <w:t>Лиманську</w:t>
      </w:r>
      <w:proofErr w:type="spellEnd"/>
      <w:r>
        <w:t xml:space="preserve"> </w:t>
      </w:r>
      <w:proofErr w:type="spellStart"/>
      <w:r>
        <w:t>сільську</w:t>
      </w:r>
      <w:proofErr w:type="spellEnd"/>
      <w:r>
        <w:t xml:space="preserve"> раду в </w:t>
      </w:r>
      <w:proofErr w:type="spellStart"/>
      <w:r>
        <w:t>особі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Резніченка</w:t>
      </w:r>
      <w:proofErr w:type="spellEnd"/>
      <w:r>
        <w:t xml:space="preserve"> Василя </w:t>
      </w:r>
      <w:proofErr w:type="spellStart"/>
      <w:r>
        <w:t>Івановича</w:t>
      </w:r>
      <w:proofErr w:type="spellEnd"/>
      <w:r>
        <w:t xml:space="preserve">, яка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іменується</w:t>
      </w:r>
      <w:proofErr w:type="spellEnd"/>
      <w:r>
        <w:t xml:space="preserve"> Сторона-2, а разом </w:t>
      </w:r>
      <w:proofErr w:type="spellStart"/>
      <w:r>
        <w:t>іменуються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співроб</w:t>
      </w:r>
      <w:proofErr w:type="gramEnd"/>
      <w:r>
        <w:t>ітництва</w:t>
      </w:r>
      <w:proofErr w:type="spellEnd"/>
      <w:r>
        <w:t xml:space="preserve">, </w:t>
      </w:r>
      <w:proofErr w:type="spellStart"/>
      <w:r>
        <w:t>уклали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</w:t>
      </w:r>
      <w:proofErr w:type="gramStart"/>
      <w:r>
        <w:t>р</w:t>
      </w:r>
      <w:proofErr w:type="spellEnd"/>
      <w:proofErr w:type="gramEnd"/>
      <w:r>
        <w:t xml:space="preserve"> про </w:t>
      </w:r>
      <w:proofErr w:type="spellStart"/>
      <w:r>
        <w:t>таке</w:t>
      </w:r>
      <w:proofErr w:type="spellEnd"/>
      <w:r>
        <w:t>.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firstLine="782"/>
        <w:jc w:val="both"/>
      </w:pP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left="3480"/>
        <w:jc w:val="left"/>
      </w:pPr>
      <w:r>
        <w:t>1. ЗАГАЛЬНІ ПОЛОЖЕННЯ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left="3480"/>
        <w:jc w:val="left"/>
      </w:pPr>
    </w:p>
    <w:p w:rsidR="002A2D8A" w:rsidRDefault="002A2D8A" w:rsidP="002A2D8A">
      <w:pPr>
        <w:pStyle w:val="20"/>
        <w:numPr>
          <w:ilvl w:val="0"/>
          <w:numId w:val="1"/>
        </w:numPr>
        <w:shd w:val="clear" w:color="auto" w:fill="auto"/>
        <w:tabs>
          <w:tab w:val="left" w:pos="1244"/>
        </w:tabs>
        <w:spacing w:before="0" w:after="0" w:line="240" w:lineRule="auto"/>
        <w:ind w:firstLine="780"/>
        <w:jc w:val="both"/>
      </w:pPr>
      <w:proofErr w:type="spellStart"/>
      <w:r>
        <w:t>Передумовою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ідписання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є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проекту </w:t>
      </w:r>
      <w:proofErr w:type="spellStart"/>
      <w:r>
        <w:t>дотримувалися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5-9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громад».</w:t>
      </w:r>
    </w:p>
    <w:p w:rsidR="002A2D8A" w:rsidRDefault="002A2D8A" w:rsidP="002A2D8A">
      <w:pPr>
        <w:pStyle w:val="20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0" w:line="240" w:lineRule="auto"/>
        <w:ind w:firstLine="780"/>
        <w:jc w:val="both"/>
      </w:pPr>
      <w:proofErr w:type="spellStart"/>
      <w:proofErr w:type="gramStart"/>
      <w:r>
        <w:t>П</w:t>
      </w:r>
      <w:proofErr w:type="gramEnd"/>
      <w:r>
        <w:t>ідписанням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інтересам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них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узгоджене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(</w:t>
      </w:r>
      <w:proofErr w:type="spellStart"/>
      <w:r>
        <w:t>утримання</w:t>
      </w:r>
      <w:proofErr w:type="spellEnd"/>
      <w:r>
        <w:t xml:space="preserve">)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комунального</w:t>
      </w:r>
      <w:proofErr w:type="spellEnd"/>
      <w:r>
        <w:t xml:space="preserve"> закладу «</w:t>
      </w:r>
      <w:proofErr w:type="spellStart"/>
      <w:r>
        <w:t>Публічна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Татарбунарської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ради».</w:t>
      </w:r>
    </w:p>
    <w:p w:rsidR="002A2D8A" w:rsidRDefault="002A2D8A" w:rsidP="002A2D8A">
      <w:pPr>
        <w:pStyle w:val="20"/>
        <w:numPr>
          <w:ilvl w:val="0"/>
          <w:numId w:val="1"/>
        </w:numPr>
        <w:shd w:val="clear" w:color="auto" w:fill="auto"/>
        <w:tabs>
          <w:tab w:val="left" w:pos="1239"/>
        </w:tabs>
        <w:spacing w:before="0" w:after="0" w:line="240" w:lineRule="auto"/>
        <w:ind w:firstLine="780"/>
        <w:jc w:val="both"/>
      </w:pPr>
      <w:r>
        <w:t xml:space="preserve">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зобов’язуються</w:t>
      </w:r>
      <w:proofErr w:type="spellEnd"/>
      <w:r>
        <w:t xml:space="preserve"> </w:t>
      </w:r>
      <w:proofErr w:type="spellStart"/>
      <w:r>
        <w:t>будувати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взаємовідносини</w:t>
      </w:r>
      <w:proofErr w:type="spellEnd"/>
      <w:r>
        <w:t xml:space="preserve"> на принципах </w:t>
      </w:r>
      <w:proofErr w:type="spellStart"/>
      <w:r>
        <w:t>законності</w:t>
      </w:r>
      <w:proofErr w:type="spellEnd"/>
      <w:r>
        <w:t xml:space="preserve">, </w:t>
      </w:r>
      <w:proofErr w:type="spellStart"/>
      <w:r>
        <w:t>добровільності</w:t>
      </w:r>
      <w:proofErr w:type="spellEnd"/>
      <w:r>
        <w:t xml:space="preserve">, </w:t>
      </w:r>
      <w:proofErr w:type="spellStart"/>
      <w:proofErr w:type="gramStart"/>
      <w:r>
        <w:t>р</w:t>
      </w:r>
      <w:proofErr w:type="gramEnd"/>
      <w:r>
        <w:t>івноправності</w:t>
      </w:r>
      <w:proofErr w:type="spellEnd"/>
      <w:r>
        <w:t xml:space="preserve">, </w:t>
      </w:r>
      <w:proofErr w:type="spellStart"/>
      <w:r>
        <w:t>прозорості</w:t>
      </w:r>
      <w:proofErr w:type="spellEnd"/>
      <w:r>
        <w:t xml:space="preserve"> та </w:t>
      </w:r>
      <w:proofErr w:type="spellStart"/>
      <w:r>
        <w:t>відкритості</w:t>
      </w:r>
      <w:proofErr w:type="spellEnd"/>
      <w:r>
        <w:t xml:space="preserve">, </w:t>
      </w:r>
      <w:proofErr w:type="spellStart"/>
      <w:r>
        <w:t>взаємної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 та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>.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left="3600"/>
        <w:jc w:val="left"/>
      </w:pPr>
      <w:r>
        <w:t>2. ПРЕДМЕТ ДОГОВОРУ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left="3600"/>
        <w:jc w:val="left"/>
      </w:pPr>
    </w:p>
    <w:p w:rsidR="002A2D8A" w:rsidRDefault="002A2D8A" w:rsidP="002A2D8A">
      <w:pPr>
        <w:pStyle w:val="20"/>
        <w:shd w:val="clear" w:color="auto" w:fill="auto"/>
        <w:tabs>
          <w:tab w:val="left" w:pos="2617"/>
        </w:tabs>
        <w:spacing w:before="0" w:after="0" w:line="240" w:lineRule="auto"/>
        <w:jc w:val="both"/>
      </w:pPr>
      <w:r>
        <w:t xml:space="preserve">           2.1. </w:t>
      </w:r>
      <w:proofErr w:type="spellStart"/>
      <w:proofErr w:type="gramStart"/>
      <w:r>
        <w:t>Відповідно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«Про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громад»,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 в одного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домовилися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Договором, </w:t>
      </w:r>
      <w:proofErr w:type="spellStart"/>
      <w:r>
        <w:t>сп</w:t>
      </w:r>
      <w:proofErr w:type="gramEnd"/>
      <w:r>
        <w:t>ільно</w:t>
      </w:r>
      <w:proofErr w:type="spellEnd"/>
      <w:r>
        <w:t xml:space="preserve"> </w:t>
      </w:r>
      <w:proofErr w:type="spellStart"/>
      <w:r>
        <w:t>фінансувати</w:t>
      </w:r>
      <w:proofErr w:type="spellEnd"/>
      <w:r>
        <w:t xml:space="preserve"> (</w:t>
      </w:r>
      <w:proofErr w:type="spellStart"/>
      <w:r>
        <w:t>утримувати</w:t>
      </w:r>
      <w:proofErr w:type="spellEnd"/>
      <w:r>
        <w:t xml:space="preserve">) </w:t>
      </w:r>
      <w:proofErr w:type="spellStart"/>
      <w:r>
        <w:t>комунальний</w:t>
      </w:r>
      <w:proofErr w:type="spellEnd"/>
      <w:r>
        <w:t xml:space="preserve"> заклад «</w:t>
      </w:r>
      <w:proofErr w:type="spellStart"/>
      <w:r>
        <w:t>Публічна</w:t>
      </w:r>
      <w:proofErr w:type="spellEnd"/>
      <w:r>
        <w:t xml:space="preserve"> </w:t>
      </w:r>
      <w:proofErr w:type="spellStart"/>
      <w:r>
        <w:t>бібліотека</w:t>
      </w:r>
      <w:proofErr w:type="spellEnd"/>
      <w:r>
        <w:t xml:space="preserve"> </w:t>
      </w:r>
      <w:proofErr w:type="spellStart"/>
      <w:r>
        <w:t>Татарбунарської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ради», код ЄДРПОУ 44174340 (</w:t>
      </w:r>
      <w:proofErr w:type="spellStart"/>
      <w:r>
        <w:t>далі</w:t>
      </w:r>
      <w:proofErr w:type="spellEnd"/>
      <w:r>
        <w:t xml:space="preserve"> - </w:t>
      </w:r>
      <w:proofErr w:type="spellStart"/>
      <w:r>
        <w:t>Об’єкт</w:t>
      </w:r>
      <w:proofErr w:type="spellEnd"/>
      <w:r>
        <w:t xml:space="preserve">), право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яку </w:t>
      </w:r>
      <w:proofErr w:type="spellStart"/>
      <w:r>
        <w:t>належить</w:t>
      </w:r>
      <w:proofErr w:type="spellEnd"/>
      <w:r>
        <w:t xml:space="preserve"> Стороні-1.</w:t>
      </w:r>
    </w:p>
    <w:p w:rsidR="002A2D8A" w:rsidRDefault="002A2D8A" w:rsidP="002A2D8A">
      <w:pPr>
        <w:pStyle w:val="20"/>
        <w:shd w:val="clear" w:color="auto" w:fill="auto"/>
        <w:tabs>
          <w:tab w:val="left" w:pos="2617"/>
        </w:tabs>
        <w:spacing w:before="0" w:after="0" w:line="240" w:lineRule="auto"/>
        <w:jc w:val="both"/>
      </w:pPr>
    </w:p>
    <w:p w:rsidR="002A2D8A" w:rsidRDefault="002A2D8A" w:rsidP="002A2D8A">
      <w:pPr>
        <w:pStyle w:val="20"/>
        <w:shd w:val="clear" w:color="auto" w:fill="auto"/>
        <w:tabs>
          <w:tab w:val="left" w:pos="1303"/>
        </w:tabs>
        <w:spacing w:before="0" w:after="0" w:line="240" w:lineRule="auto"/>
        <w:jc w:val="both"/>
      </w:pPr>
      <w:r>
        <w:t xml:space="preserve">                       3. ФІНАНСУВАННЯ (УТРИМАННЯ) ОБ’ЄКТА</w:t>
      </w:r>
    </w:p>
    <w:p w:rsidR="002A2D8A" w:rsidRDefault="002A2D8A" w:rsidP="002A2D8A">
      <w:pPr>
        <w:pStyle w:val="20"/>
        <w:shd w:val="clear" w:color="auto" w:fill="auto"/>
        <w:tabs>
          <w:tab w:val="left" w:pos="4820"/>
        </w:tabs>
        <w:spacing w:before="0" w:after="0" w:line="240" w:lineRule="auto"/>
        <w:jc w:val="both"/>
      </w:pPr>
    </w:p>
    <w:p w:rsidR="002A2D8A" w:rsidRDefault="002A2D8A" w:rsidP="002A2D8A">
      <w:pPr>
        <w:pStyle w:val="20"/>
        <w:numPr>
          <w:ilvl w:val="1"/>
          <w:numId w:val="2"/>
        </w:numPr>
        <w:shd w:val="clear" w:color="auto" w:fill="auto"/>
        <w:tabs>
          <w:tab w:val="left" w:pos="1303"/>
        </w:tabs>
        <w:spacing w:before="0" w:after="0" w:line="240" w:lineRule="auto"/>
        <w:ind w:firstLine="780"/>
        <w:jc w:val="both"/>
      </w:pPr>
      <w:proofErr w:type="spellStart"/>
      <w:r>
        <w:t>Фінансування</w:t>
      </w:r>
      <w:proofErr w:type="spellEnd"/>
      <w:r>
        <w:t xml:space="preserve"> (</w:t>
      </w:r>
      <w:proofErr w:type="spellStart"/>
      <w:r>
        <w:t>утримання</w:t>
      </w:r>
      <w:proofErr w:type="spellEnd"/>
      <w:r>
        <w:t xml:space="preserve">)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 w:rsidRPr="00681476">
        <w:t xml:space="preserve"> </w:t>
      </w:r>
      <w:r>
        <w:t xml:space="preserve">Бюджетного кодексу </w:t>
      </w:r>
      <w:proofErr w:type="spellStart"/>
      <w:r>
        <w:t>України</w:t>
      </w:r>
      <w:proofErr w:type="spellEnd"/>
      <w:r>
        <w:t xml:space="preserve"> у порядку </w:t>
      </w:r>
      <w:proofErr w:type="spellStart"/>
      <w:r>
        <w:t>виділення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місцевих</w:t>
      </w:r>
      <w:proofErr w:type="spellEnd"/>
      <w:r w:rsidRPr="00681476"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становить на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>: для</w:t>
      </w:r>
      <w:r w:rsidRPr="00885485">
        <w:t xml:space="preserve"> </w:t>
      </w:r>
      <w:r>
        <w:t>Сторони-</w:t>
      </w:r>
      <w:r w:rsidRPr="00885485">
        <w:t>1</w:t>
      </w:r>
      <w:r>
        <w:t xml:space="preserve"> – </w:t>
      </w:r>
      <w:r w:rsidRPr="00885485">
        <w:t>2855423</w:t>
      </w:r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r w:rsidRPr="00885485">
        <w:t>та</w:t>
      </w:r>
      <w:r>
        <w:t xml:space="preserve"> Сторони-2 – </w:t>
      </w:r>
      <w:r w:rsidRPr="00885485">
        <w:t>52644</w:t>
      </w:r>
      <w:r>
        <w:t xml:space="preserve"> </w:t>
      </w:r>
      <w:proofErr w:type="spellStart"/>
      <w:r>
        <w:t>гривень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>.</w:t>
      </w:r>
    </w:p>
    <w:p w:rsidR="002A2D8A" w:rsidRDefault="002A2D8A" w:rsidP="002A2D8A">
      <w:pPr>
        <w:pStyle w:val="20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sectPr w:rsidR="002A2D8A" w:rsidSect="00442EDA">
          <w:pgSz w:w="11900" w:h="16840"/>
          <w:pgMar w:top="993" w:right="567" w:bottom="1134" w:left="1701" w:header="0" w:footer="6" w:gutter="0"/>
          <w:cols w:space="720"/>
          <w:noEndnote/>
          <w:docGrid w:linePitch="360"/>
        </w:sectPr>
      </w:pPr>
    </w:p>
    <w:p w:rsidR="002A2D8A" w:rsidRDefault="002A2D8A" w:rsidP="002A2D8A">
      <w:pPr>
        <w:pStyle w:val="20"/>
        <w:numPr>
          <w:ilvl w:val="1"/>
          <w:numId w:val="2"/>
        </w:numPr>
        <w:shd w:val="clear" w:color="auto" w:fill="auto"/>
        <w:tabs>
          <w:tab w:val="left" w:pos="1303"/>
        </w:tabs>
        <w:spacing w:before="0" w:after="0" w:line="240" w:lineRule="auto"/>
        <w:ind w:firstLine="780"/>
        <w:jc w:val="both"/>
      </w:pPr>
      <w:r>
        <w:lastRenderedPageBreak/>
        <w:t xml:space="preserve">Сторона-2 </w:t>
      </w:r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перераховує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розмі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пунктом 3.1 </w:t>
      </w:r>
      <w:proofErr w:type="spellStart"/>
      <w:r>
        <w:t>цього</w:t>
      </w:r>
      <w:proofErr w:type="spellEnd"/>
      <w:r>
        <w:t xml:space="preserve"> Договору на </w:t>
      </w:r>
      <w:proofErr w:type="spellStart"/>
      <w:r>
        <w:t>розрахунковий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бюджету </w:t>
      </w:r>
      <w:proofErr w:type="spellStart"/>
      <w:r>
        <w:t>Татарбунарської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2A2D8A" w:rsidRDefault="002A2D8A" w:rsidP="002A2D8A">
      <w:pPr>
        <w:pStyle w:val="20"/>
        <w:shd w:val="clear" w:color="auto" w:fill="auto"/>
        <w:tabs>
          <w:tab w:val="left" w:pos="1303"/>
        </w:tabs>
        <w:spacing w:before="0" w:after="0" w:line="240" w:lineRule="auto"/>
        <w:jc w:val="both"/>
      </w:pPr>
    </w:p>
    <w:p w:rsidR="002A2D8A" w:rsidRDefault="002A2D8A" w:rsidP="002A2D8A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ind w:left="200"/>
      </w:pPr>
      <w:r>
        <w:t>НАДАННЯ ОБ’ЄКТОМ ПОСЛУГ ДЛЯ СУБ’ЄКТІВ СПІВРОБІТНИЦТВА</w:t>
      </w:r>
    </w:p>
    <w:p w:rsidR="002A2D8A" w:rsidRDefault="002A2D8A" w:rsidP="002A2D8A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200"/>
        <w:jc w:val="both"/>
      </w:pPr>
    </w:p>
    <w:p w:rsidR="002A2D8A" w:rsidRDefault="002A2D8A" w:rsidP="002A2D8A">
      <w:pPr>
        <w:pStyle w:val="20"/>
        <w:numPr>
          <w:ilvl w:val="1"/>
          <w:numId w:val="2"/>
        </w:numPr>
        <w:tabs>
          <w:tab w:val="left" w:pos="1294"/>
          <w:tab w:val="left" w:pos="1382"/>
        </w:tabs>
        <w:spacing w:before="0" w:after="0" w:line="240" w:lineRule="auto"/>
        <w:ind w:firstLine="780"/>
        <w:jc w:val="both"/>
      </w:pPr>
      <w:proofErr w:type="spellStart"/>
      <w:r>
        <w:t>Перелік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надаються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б’єктом</w:t>
      </w:r>
      <w:proofErr w:type="spellEnd"/>
      <w:r>
        <w:t xml:space="preserve">: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експертно-діагностичного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бібліотек</w:t>
      </w:r>
      <w:proofErr w:type="spellEnd"/>
      <w:r>
        <w:t xml:space="preserve">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методичних</w:t>
      </w:r>
      <w:proofErr w:type="spellEnd"/>
      <w:r>
        <w:t xml:space="preserve"> </w:t>
      </w:r>
      <w:proofErr w:type="spellStart"/>
      <w:r>
        <w:t>рекомендацій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бібліотечного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;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семінарів</w:t>
      </w:r>
      <w:proofErr w:type="spellEnd"/>
      <w:r>
        <w:t xml:space="preserve">, </w:t>
      </w:r>
      <w:proofErr w:type="spellStart"/>
      <w:r>
        <w:t>практикумів</w:t>
      </w:r>
      <w:proofErr w:type="spellEnd"/>
      <w:r>
        <w:t xml:space="preserve"> та </w:t>
      </w:r>
      <w:proofErr w:type="spellStart"/>
      <w:r>
        <w:t>тренінгів</w:t>
      </w:r>
      <w:proofErr w:type="spellEnd"/>
      <w:r>
        <w:t xml:space="preserve">; </w:t>
      </w:r>
      <w:proofErr w:type="spellStart"/>
      <w:r>
        <w:t>комплектування</w:t>
      </w:r>
      <w:proofErr w:type="spellEnd"/>
      <w:r>
        <w:t xml:space="preserve"> та 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бібліотечних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; </w:t>
      </w:r>
      <w:proofErr w:type="spellStart"/>
      <w:r>
        <w:t>збирання</w:t>
      </w:r>
      <w:proofErr w:type="spellEnd"/>
      <w:r>
        <w:t xml:space="preserve"> та </w:t>
      </w:r>
      <w:proofErr w:type="spellStart"/>
      <w:r>
        <w:t>оброблення</w:t>
      </w:r>
      <w:proofErr w:type="spellEnd"/>
      <w:r>
        <w:t xml:space="preserve"> </w:t>
      </w:r>
      <w:proofErr w:type="spellStart"/>
      <w:r>
        <w:t>статистичних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 xml:space="preserve">;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методичної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здачі</w:t>
      </w:r>
      <w:proofErr w:type="spellEnd"/>
      <w:r>
        <w:t xml:space="preserve"> </w:t>
      </w:r>
      <w:proofErr w:type="spellStart"/>
      <w:r>
        <w:t>річних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>.</w:t>
      </w:r>
    </w:p>
    <w:p w:rsidR="002A2D8A" w:rsidRDefault="002A2D8A" w:rsidP="002A2D8A">
      <w:pPr>
        <w:pStyle w:val="20"/>
        <w:numPr>
          <w:ilvl w:val="1"/>
          <w:numId w:val="2"/>
        </w:numPr>
        <w:tabs>
          <w:tab w:val="left" w:pos="1294"/>
          <w:tab w:val="left" w:pos="1382"/>
        </w:tabs>
        <w:spacing w:before="0" w:after="0" w:line="240" w:lineRule="auto"/>
        <w:ind w:firstLine="780"/>
        <w:jc w:val="both"/>
      </w:pPr>
      <w:proofErr w:type="spellStart"/>
      <w:r>
        <w:t>Умови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надання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>:</w:t>
      </w:r>
    </w:p>
    <w:p w:rsidR="002A2D8A" w:rsidRDefault="002A2D8A" w:rsidP="002A2D8A">
      <w:pPr>
        <w:pStyle w:val="20"/>
        <w:numPr>
          <w:ilvl w:val="2"/>
          <w:numId w:val="2"/>
        </w:numPr>
        <w:shd w:val="clear" w:color="auto" w:fill="auto"/>
        <w:tabs>
          <w:tab w:val="left" w:pos="1552"/>
        </w:tabs>
        <w:spacing w:before="0" w:after="0" w:line="240" w:lineRule="auto"/>
        <w:ind w:firstLine="780"/>
        <w:jc w:val="both"/>
      </w:pPr>
      <w:proofErr w:type="spellStart"/>
      <w:r>
        <w:t>Своєчасність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</w:t>
      </w:r>
      <w:proofErr w:type="spellStart"/>
      <w:r>
        <w:t>розміри</w:t>
      </w:r>
      <w:proofErr w:type="spellEnd"/>
      <w:r>
        <w:t xml:space="preserve"> та </w:t>
      </w:r>
      <w:proofErr w:type="spellStart"/>
      <w:r>
        <w:t>періодичність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визначенні</w:t>
      </w:r>
      <w:proofErr w:type="spellEnd"/>
      <w:r>
        <w:t xml:space="preserve"> пунктами 3.1 </w:t>
      </w:r>
      <w:proofErr w:type="spellStart"/>
      <w:r>
        <w:t>і</w:t>
      </w:r>
      <w:proofErr w:type="spellEnd"/>
      <w:r>
        <w:t xml:space="preserve"> 3.2 </w:t>
      </w:r>
      <w:proofErr w:type="spellStart"/>
      <w:r>
        <w:t>цього</w:t>
      </w:r>
      <w:proofErr w:type="spellEnd"/>
      <w:r>
        <w:t xml:space="preserve"> Договору.</w:t>
      </w:r>
    </w:p>
    <w:p w:rsidR="002A2D8A" w:rsidRDefault="002A2D8A" w:rsidP="002A2D8A">
      <w:pPr>
        <w:pStyle w:val="20"/>
        <w:numPr>
          <w:ilvl w:val="2"/>
          <w:numId w:val="2"/>
        </w:numPr>
        <w:shd w:val="clear" w:color="auto" w:fill="auto"/>
        <w:tabs>
          <w:tab w:val="left" w:pos="1589"/>
        </w:tabs>
        <w:spacing w:before="0" w:after="0" w:line="240" w:lineRule="auto"/>
        <w:ind w:firstLine="780"/>
        <w:jc w:val="both"/>
      </w:pPr>
      <w:proofErr w:type="spellStart"/>
      <w:r>
        <w:t>Створення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умов для </w:t>
      </w:r>
      <w:proofErr w:type="spellStart"/>
      <w:r>
        <w:t>надання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б’єктом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2A2D8A" w:rsidRDefault="002A2D8A" w:rsidP="002A2D8A">
      <w:pPr>
        <w:pStyle w:val="20"/>
        <w:shd w:val="clear" w:color="auto" w:fill="auto"/>
        <w:tabs>
          <w:tab w:val="left" w:pos="1589"/>
        </w:tabs>
        <w:spacing w:before="0" w:after="0" w:line="240" w:lineRule="auto"/>
        <w:ind w:left="780"/>
        <w:jc w:val="both"/>
      </w:pPr>
    </w:p>
    <w:p w:rsidR="002A2D8A" w:rsidRDefault="002A2D8A" w:rsidP="002A2D8A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 w:line="240" w:lineRule="auto"/>
        <w:ind w:left="1120"/>
        <w:jc w:val="both"/>
      </w:pPr>
      <w:r>
        <w:t>ЗВІТУВАННЯ ПРО РЕЗУЛЬТАТИ ДІЯЛЬНОСТІ ОБ’ЄКТА</w:t>
      </w:r>
    </w:p>
    <w:p w:rsidR="002A2D8A" w:rsidRDefault="002A2D8A" w:rsidP="002A2D8A">
      <w:pPr>
        <w:pStyle w:val="20"/>
        <w:shd w:val="clear" w:color="auto" w:fill="auto"/>
        <w:tabs>
          <w:tab w:val="left" w:pos="1418"/>
        </w:tabs>
        <w:spacing w:before="0" w:after="0" w:line="240" w:lineRule="auto"/>
        <w:ind w:left="1120"/>
        <w:jc w:val="both"/>
      </w:pPr>
    </w:p>
    <w:p w:rsidR="002A2D8A" w:rsidRDefault="002A2D8A" w:rsidP="002A2D8A">
      <w:pPr>
        <w:pStyle w:val="20"/>
        <w:numPr>
          <w:ilvl w:val="1"/>
          <w:numId w:val="2"/>
        </w:numPr>
        <w:shd w:val="clear" w:color="auto" w:fill="auto"/>
        <w:tabs>
          <w:tab w:val="left" w:pos="1298"/>
        </w:tabs>
        <w:spacing w:before="0" w:after="0" w:line="240" w:lineRule="auto"/>
        <w:ind w:firstLine="780"/>
        <w:jc w:val="both"/>
      </w:pPr>
      <w:proofErr w:type="spellStart"/>
      <w:proofErr w:type="gramStart"/>
      <w:r>
        <w:t>Об’єкт</w:t>
      </w:r>
      <w:proofErr w:type="spellEnd"/>
      <w:r>
        <w:t xml:space="preserve"> </w:t>
      </w:r>
      <w:proofErr w:type="spellStart"/>
      <w:r>
        <w:t>відповідальний</w:t>
      </w:r>
      <w:proofErr w:type="spellEnd"/>
      <w:r>
        <w:t xml:space="preserve"> за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договору центральному органу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  <w:proofErr w:type="gramEnd"/>
    </w:p>
    <w:p w:rsidR="002A2D8A" w:rsidRDefault="002A2D8A" w:rsidP="002A2D8A">
      <w:pPr>
        <w:pStyle w:val="20"/>
        <w:shd w:val="clear" w:color="auto" w:fill="auto"/>
        <w:tabs>
          <w:tab w:val="left" w:pos="1298"/>
        </w:tabs>
        <w:spacing w:before="0" w:after="0" w:line="240" w:lineRule="auto"/>
        <w:ind w:left="780"/>
        <w:jc w:val="both"/>
      </w:pPr>
    </w:p>
    <w:p w:rsidR="002A2D8A" w:rsidRDefault="002A2D8A" w:rsidP="002A2D8A">
      <w:pPr>
        <w:pStyle w:val="20"/>
        <w:numPr>
          <w:ilvl w:val="0"/>
          <w:numId w:val="2"/>
        </w:numPr>
        <w:shd w:val="clear" w:color="auto" w:fill="auto"/>
        <w:tabs>
          <w:tab w:val="left" w:pos="372"/>
        </w:tabs>
        <w:spacing w:before="0" w:after="0" w:line="240" w:lineRule="auto"/>
      </w:pPr>
      <w:r>
        <w:t xml:space="preserve">ПОРЯДОК НАБРАННЯ ЧИННОСТІ ДОГОВОРУ, ВНЕСЕННЯ ЗМІН ТА/ЧИ ДОПОВНЕНЬ </w:t>
      </w:r>
      <w:proofErr w:type="gramStart"/>
      <w:r>
        <w:t>ДО</w:t>
      </w:r>
      <w:proofErr w:type="gramEnd"/>
      <w:r>
        <w:t xml:space="preserve"> ДОГОВОРУ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</w:pPr>
    </w:p>
    <w:p w:rsidR="002A2D8A" w:rsidRDefault="002A2D8A" w:rsidP="002A2D8A">
      <w:pPr>
        <w:pStyle w:val="20"/>
        <w:numPr>
          <w:ilvl w:val="1"/>
          <w:numId w:val="2"/>
        </w:numPr>
        <w:shd w:val="clear" w:color="auto" w:fill="auto"/>
        <w:tabs>
          <w:tab w:val="left" w:pos="1368"/>
        </w:tabs>
        <w:spacing w:before="0" w:after="0" w:line="240" w:lineRule="auto"/>
        <w:ind w:firstLine="780"/>
        <w:jc w:val="both"/>
      </w:pPr>
      <w:r>
        <w:t xml:space="preserve">Цей </w:t>
      </w:r>
      <w:proofErr w:type="spellStart"/>
      <w:r>
        <w:t>Догові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01.01.2022 та </w:t>
      </w:r>
      <w:proofErr w:type="spellStart"/>
      <w:r>
        <w:t>закінчується</w:t>
      </w:r>
      <w:proofErr w:type="spellEnd"/>
      <w:r>
        <w:t xml:space="preserve"> 31.12.202</w:t>
      </w:r>
      <w:r>
        <w:rPr>
          <w:lang w:val="uk-UA"/>
        </w:rPr>
        <w:t>6</w:t>
      </w:r>
      <w:r>
        <w:t xml:space="preserve"> року.</w:t>
      </w:r>
    </w:p>
    <w:p w:rsidR="002A2D8A" w:rsidRDefault="002A2D8A" w:rsidP="002A2D8A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240" w:lineRule="auto"/>
        <w:ind w:firstLine="780"/>
        <w:jc w:val="both"/>
      </w:pPr>
      <w:proofErr w:type="spellStart"/>
      <w:r>
        <w:t>Зміни</w:t>
      </w:r>
      <w:proofErr w:type="spellEnd"/>
      <w:r>
        <w:t xml:space="preserve"> та/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доповнення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допускаються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взаємною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оформляються</w:t>
      </w:r>
      <w:proofErr w:type="spellEnd"/>
      <w:r>
        <w:t xml:space="preserve"> </w:t>
      </w:r>
      <w:proofErr w:type="spellStart"/>
      <w:r>
        <w:t>додатковим</w:t>
      </w:r>
      <w:proofErr w:type="spellEnd"/>
      <w:r>
        <w:t xml:space="preserve"> договором,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Договору.</w:t>
      </w:r>
    </w:p>
    <w:p w:rsidR="002A2D8A" w:rsidRDefault="002A2D8A" w:rsidP="002A2D8A">
      <w:pPr>
        <w:pStyle w:val="20"/>
        <w:numPr>
          <w:ilvl w:val="1"/>
          <w:numId w:val="2"/>
        </w:numPr>
        <w:shd w:val="clear" w:color="auto" w:fill="auto"/>
        <w:tabs>
          <w:tab w:val="left" w:pos="1294"/>
        </w:tabs>
        <w:spacing w:before="0" w:after="0" w:line="240" w:lineRule="auto"/>
        <w:ind w:firstLine="780"/>
        <w:jc w:val="both"/>
      </w:pP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та/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доповнень</w:t>
      </w:r>
      <w:proofErr w:type="spellEnd"/>
      <w:r>
        <w:t xml:space="preserve"> до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здійснюється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тому ж порядку як </w:t>
      </w:r>
      <w:proofErr w:type="spellStart"/>
      <w:r>
        <w:t>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укладення</w:t>
      </w:r>
      <w:proofErr w:type="spellEnd"/>
      <w:r>
        <w:t>.</w:t>
      </w:r>
    </w:p>
    <w:p w:rsidR="002A2D8A" w:rsidRDefault="002A2D8A" w:rsidP="002A2D8A">
      <w:pPr>
        <w:pStyle w:val="20"/>
        <w:shd w:val="clear" w:color="auto" w:fill="auto"/>
        <w:tabs>
          <w:tab w:val="left" w:pos="1294"/>
        </w:tabs>
        <w:spacing w:before="0" w:after="0" w:line="240" w:lineRule="auto"/>
        <w:jc w:val="both"/>
      </w:pPr>
    </w:p>
    <w:p w:rsidR="002A2D8A" w:rsidRDefault="002A2D8A" w:rsidP="002A2D8A">
      <w:pPr>
        <w:pStyle w:val="20"/>
        <w:shd w:val="clear" w:color="auto" w:fill="auto"/>
        <w:tabs>
          <w:tab w:val="left" w:pos="1294"/>
        </w:tabs>
        <w:spacing w:before="0" w:after="0" w:line="240" w:lineRule="auto"/>
        <w:jc w:val="both"/>
      </w:pPr>
    </w:p>
    <w:p w:rsidR="002A2D8A" w:rsidRDefault="002A2D8A" w:rsidP="002A2D8A">
      <w:pPr>
        <w:pStyle w:val="2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780"/>
      </w:pPr>
      <w:r>
        <w:t>ПРИПИНЕННЯ ДОГОВОРУ</w:t>
      </w:r>
    </w:p>
    <w:p w:rsidR="002A2D8A" w:rsidRDefault="002A2D8A" w:rsidP="002A2D8A">
      <w:pPr>
        <w:pStyle w:val="20"/>
        <w:shd w:val="clear" w:color="auto" w:fill="auto"/>
        <w:tabs>
          <w:tab w:val="left" w:pos="1134"/>
        </w:tabs>
        <w:spacing w:before="0" w:after="0" w:line="240" w:lineRule="auto"/>
        <w:jc w:val="left"/>
      </w:pPr>
    </w:p>
    <w:p w:rsidR="002A2D8A" w:rsidRDefault="002A2D8A" w:rsidP="002A2D8A">
      <w:pPr>
        <w:pStyle w:val="20"/>
        <w:numPr>
          <w:ilvl w:val="0"/>
          <w:numId w:val="3"/>
        </w:numPr>
        <w:shd w:val="clear" w:color="auto" w:fill="auto"/>
        <w:tabs>
          <w:tab w:val="left" w:pos="1334"/>
        </w:tabs>
        <w:spacing w:before="0" w:after="0" w:line="240" w:lineRule="auto"/>
        <w:ind w:firstLine="760"/>
        <w:jc w:val="both"/>
      </w:pPr>
      <w:r>
        <w:t xml:space="preserve">Цей </w:t>
      </w:r>
      <w:proofErr w:type="spellStart"/>
      <w:r>
        <w:t>Догові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припиняється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>:</w:t>
      </w:r>
    </w:p>
    <w:p w:rsidR="002A2D8A" w:rsidRDefault="002A2D8A" w:rsidP="002A2D8A">
      <w:pPr>
        <w:pStyle w:val="20"/>
        <w:numPr>
          <w:ilvl w:val="0"/>
          <w:numId w:val="4"/>
        </w:numPr>
        <w:shd w:val="clear" w:color="auto" w:fill="auto"/>
        <w:tabs>
          <w:tab w:val="left" w:pos="1447"/>
        </w:tabs>
        <w:spacing w:before="0" w:after="0" w:line="240" w:lineRule="auto"/>
        <w:ind w:firstLine="760"/>
        <w:jc w:val="both"/>
      </w:pPr>
      <w:proofErr w:type="spellStart"/>
      <w:r>
        <w:t>закінчення</w:t>
      </w:r>
      <w:proofErr w:type="spellEnd"/>
      <w:r>
        <w:t xml:space="preserve"> строку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дії</w:t>
      </w:r>
      <w:proofErr w:type="spellEnd"/>
      <w:r>
        <w:t>;</w:t>
      </w:r>
    </w:p>
    <w:p w:rsidR="002A2D8A" w:rsidRDefault="002A2D8A" w:rsidP="002A2D8A">
      <w:pPr>
        <w:pStyle w:val="20"/>
        <w:numPr>
          <w:ilvl w:val="0"/>
          <w:numId w:val="4"/>
        </w:numPr>
        <w:shd w:val="clear" w:color="auto" w:fill="auto"/>
        <w:tabs>
          <w:tab w:val="left" w:pos="1466"/>
        </w:tabs>
        <w:spacing w:before="0" w:after="0" w:line="240" w:lineRule="auto"/>
        <w:ind w:firstLine="760"/>
        <w:jc w:val="both"/>
      </w:pPr>
      <w:proofErr w:type="spellStart"/>
      <w:r>
        <w:t>досягнення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>;</w:t>
      </w:r>
    </w:p>
    <w:p w:rsidR="002A2D8A" w:rsidRDefault="002A2D8A" w:rsidP="002A2D8A">
      <w:pPr>
        <w:pStyle w:val="20"/>
        <w:numPr>
          <w:ilvl w:val="0"/>
          <w:numId w:val="4"/>
        </w:numPr>
        <w:shd w:val="clear" w:color="auto" w:fill="auto"/>
        <w:tabs>
          <w:tab w:val="left" w:pos="1466"/>
        </w:tabs>
        <w:spacing w:before="0" w:after="0" w:line="240" w:lineRule="auto"/>
        <w:ind w:firstLine="760"/>
        <w:jc w:val="both"/>
      </w:pPr>
      <w:proofErr w:type="spellStart"/>
      <w:r>
        <w:t>невиконання</w:t>
      </w:r>
      <w:proofErr w:type="spellEnd"/>
      <w:r>
        <w:t xml:space="preserve"> Сторонами </w:t>
      </w:r>
      <w:proofErr w:type="spellStart"/>
      <w:r>
        <w:t>взятих</w:t>
      </w:r>
      <w:proofErr w:type="spellEnd"/>
      <w:r>
        <w:t xml:space="preserve"> на себе </w:t>
      </w:r>
      <w:proofErr w:type="spellStart"/>
      <w:r>
        <w:t>зобов’язань</w:t>
      </w:r>
      <w:proofErr w:type="spellEnd"/>
      <w:r>
        <w:t>;</w:t>
      </w:r>
    </w:p>
    <w:p w:rsidR="002A2D8A" w:rsidRDefault="002A2D8A" w:rsidP="002A2D8A">
      <w:pPr>
        <w:pStyle w:val="20"/>
        <w:numPr>
          <w:ilvl w:val="0"/>
          <w:numId w:val="4"/>
        </w:numPr>
        <w:shd w:val="clear" w:color="auto" w:fill="auto"/>
        <w:tabs>
          <w:tab w:val="left" w:pos="1421"/>
        </w:tabs>
        <w:spacing w:before="0" w:after="0" w:line="240" w:lineRule="auto"/>
        <w:ind w:firstLine="760"/>
        <w:jc w:val="both"/>
      </w:pP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умов </w:t>
      </w:r>
      <w:proofErr w:type="spellStart"/>
      <w:r>
        <w:t>цього</w:t>
      </w:r>
      <w:proofErr w:type="spellEnd"/>
      <w:r>
        <w:t xml:space="preserve"> Договору,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унеможливлює</w:t>
      </w:r>
      <w:proofErr w:type="spellEnd"/>
      <w:r>
        <w:t xml:space="preserve"> подальше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>;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firstLine="760"/>
        <w:jc w:val="both"/>
      </w:pPr>
      <w:r>
        <w:t xml:space="preserve">7.1.5 </w:t>
      </w:r>
      <w:proofErr w:type="spellStart"/>
      <w:r>
        <w:t>банкрутства</w:t>
      </w:r>
      <w:proofErr w:type="spellEnd"/>
      <w:r>
        <w:t xml:space="preserve"> </w:t>
      </w:r>
      <w:proofErr w:type="spellStart"/>
      <w:r>
        <w:t>утворених</w:t>
      </w:r>
      <w:proofErr w:type="spellEnd"/>
      <w:r>
        <w:t xml:space="preserve"> у рамках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</w:t>
      </w:r>
      <w:proofErr w:type="spellEnd"/>
      <w:r>
        <w:t xml:space="preserve">, </w:t>
      </w:r>
      <w:proofErr w:type="spellStart"/>
      <w:r>
        <w:lastRenderedPageBreak/>
        <w:t>установ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>;</w:t>
      </w:r>
    </w:p>
    <w:p w:rsidR="002A2D8A" w:rsidRDefault="002A2D8A" w:rsidP="002A2D8A">
      <w:pPr>
        <w:pStyle w:val="20"/>
        <w:shd w:val="clear" w:color="auto" w:fill="auto"/>
        <w:tabs>
          <w:tab w:val="left" w:pos="1276"/>
        </w:tabs>
        <w:spacing w:before="0" w:after="0" w:line="240" w:lineRule="auto"/>
        <w:jc w:val="both"/>
      </w:pPr>
      <w:r>
        <w:t xml:space="preserve">           7.1.6 </w:t>
      </w:r>
      <w:proofErr w:type="spellStart"/>
      <w:r>
        <w:t>нездійснення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року </w:t>
      </w:r>
      <w:proofErr w:type="spellStart"/>
      <w:r>
        <w:t>з</w:t>
      </w:r>
      <w:proofErr w:type="spellEnd"/>
      <w:r>
        <w:t xml:space="preserve"> дня </w:t>
      </w:r>
      <w:proofErr w:type="spellStart"/>
      <w:r>
        <w:t>набрання</w:t>
      </w:r>
      <w:proofErr w:type="spellEnd"/>
      <w:r>
        <w:t xml:space="preserve"> </w:t>
      </w:r>
      <w:proofErr w:type="spellStart"/>
      <w:r>
        <w:t>чинності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Договором;</w:t>
      </w:r>
    </w:p>
    <w:p w:rsidR="002A2D8A" w:rsidRDefault="002A2D8A" w:rsidP="002A2D8A">
      <w:pPr>
        <w:pStyle w:val="20"/>
        <w:numPr>
          <w:ilvl w:val="2"/>
          <w:numId w:val="7"/>
        </w:numPr>
        <w:shd w:val="clear" w:color="auto" w:fill="auto"/>
        <w:spacing w:before="0" w:after="0" w:line="240" w:lineRule="auto"/>
        <w:jc w:val="both"/>
      </w:pPr>
      <w:proofErr w:type="spellStart"/>
      <w:r>
        <w:t>прийняття</w:t>
      </w:r>
      <w:proofErr w:type="spellEnd"/>
      <w:r>
        <w:t xml:space="preserve"> судом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. </w:t>
      </w:r>
    </w:p>
    <w:p w:rsidR="002A2D8A" w:rsidRDefault="002A2D8A" w:rsidP="002A2D8A">
      <w:pPr>
        <w:pStyle w:val="20"/>
        <w:shd w:val="clear" w:color="auto" w:fill="auto"/>
        <w:tabs>
          <w:tab w:val="left" w:pos="851"/>
        </w:tabs>
        <w:spacing w:before="0" w:after="0" w:line="240" w:lineRule="auto"/>
        <w:ind w:hanging="760"/>
        <w:jc w:val="both"/>
      </w:pPr>
      <w:r>
        <w:t xml:space="preserve">                     7.2.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в </w:t>
      </w:r>
      <w:proofErr w:type="spellStart"/>
      <w:r>
        <w:t>порядку</w:t>
      </w:r>
      <w:proofErr w:type="gramStart"/>
      <w:r>
        <w:t>,в</w:t>
      </w:r>
      <w:proofErr w:type="gramEnd"/>
      <w:r>
        <w:t>изначеному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громад», та не повинно </w:t>
      </w:r>
      <w:proofErr w:type="spellStart"/>
      <w:r>
        <w:t>спричиняти</w:t>
      </w:r>
      <w:proofErr w:type="spellEnd"/>
      <w:r>
        <w:t xml:space="preserve">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та </w:t>
      </w:r>
      <w:proofErr w:type="spellStart"/>
      <w:r>
        <w:t>погіршення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2A2D8A" w:rsidRDefault="002A2D8A" w:rsidP="002A2D8A">
      <w:pPr>
        <w:pStyle w:val="20"/>
        <w:shd w:val="clear" w:color="auto" w:fill="auto"/>
        <w:tabs>
          <w:tab w:val="left" w:pos="1334"/>
        </w:tabs>
        <w:spacing w:before="0" w:after="0" w:line="240" w:lineRule="auto"/>
        <w:jc w:val="both"/>
      </w:pPr>
      <w:r>
        <w:t xml:space="preserve">           7.3.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оформляють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договором у </w:t>
      </w:r>
      <w:proofErr w:type="spellStart"/>
      <w:r>
        <w:t>кількості</w:t>
      </w:r>
      <w:proofErr w:type="spellEnd"/>
      <w:r>
        <w:t xml:space="preserve"> 4 (</w:t>
      </w:r>
      <w:proofErr w:type="spellStart"/>
      <w:r>
        <w:t>чотирьох</w:t>
      </w:r>
      <w:proofErr w:type="spellEnd"/>
      <w:r>
        <w:t xml:space="preserve">) </w:t>
      </w:r>
      <w:proofErr w:type="spellStart"/>
      <w:r>
        <w:t>примірників</w:t>
      </w:r>
      <w:proofErr w:type="spellEnd"/>
      <w:r>
        <w:t xml:space="preserve">,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силу. Один </w:t>
      </w:r>
      <w:proofErr w:type="spellStart"/>
      <w:r>
        <w:t>примірник</w:t>
      </w:r>
      <w:proofErr w:type="spellEnd"/>
      <w:r>
        <w:t xml:space="preserve"> договору про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</w:t>
      </w:r>
      <w:proofErr w:type="spellStart"/>
      <w:r>
        <w:t>Татарбунарська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надсилає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упродовж</w:t>
      </w:r>
      <w:proofErr w:type="spellEnd"/>
      <w:r>
        <w:t xml:space="preserve"> 10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Сторонами.</w:t>
      </w:r>
    </w:p>
    <w:p w:rsidR="002A2D8A" w:rsidRDefault="002A2D8A" w:rsidP="002A2D8A">
      <w:pPr>
        <w:pStyle w:val="20"/>
        <w:shd w:val="clear" w:color="auto" w:fill="auto"/>
        <w:tabs>
          <w:tab w:val="left" w:pos="1334"/>
        </w:tabs>
        <w:spacing w:before="0" w:after="0" w:line="240" w:lineRule="auto"/>
        <w:ind w:left="720"/>
        <w:jc w:val="both"/>
      </w:pPr>
    </w:p>
    <w:p w:rsidR="002A2D8A" w:rsidRDefault="002A2D8A" w:rsidP="002A2D8A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567"/>
        </w:tabs>
        <w:spacing w:before="0" w:after="0" w:line="240" w:lineRule="auto"/>
        <w:ind w:right="20"/>
      </w:pPr>
      <w:r>
        <w:t>ВІДПОВІДАЛЬНІСТЬ СТОРІН ТА ПОРЯДОК РОЗВ’ЯЗАННЯ СПОРІ</w:t>
      </w:r>
      <w:proofErr w:type="gramStart"/>
      <w:r>
        <w:t>В</w:t>
      </w:r>
      <w:proofErr w:type="gramEnd"/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right="20"/>
        <w:jc w:val="left"/>
      </w:pPr>
    </w:p>
    <w:p w:rsidR="002A2D8A" w:rsidRDefault="002A2D8A" w:rsidP="002A2D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240" w:lineRule="auto"/>
        <w:ind w:firstLine="760"/>
        <w:jc w:val="both"/>
      </w:pPr>
      <w:proofErr w:type="spellStart"/>
      <w:r>
        <w:t>Усі</w:t>
      </w:r>
      <w:proofErr w:type="spellEnd"/>
      <w:r>
        <w:t xml:space="preserve"> спори,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Сторонами </w:t>
      </w:r>
      <w:proofErr w:type="spellStart"/>
      <w:r>
        <w:t>з</w:t>
      </w:r>
      <w:proofErr w:type="spellEnd"/>
      <w:r>
        <w:t xml:space="preserve"> приводу </w:t>
      </w:r>
      <w:proofErr w:type="spellStart"/>
      <w:r>
        <w:t>виконання</w:t>
      </w:r>
      <w:proofErr w:type="spellEnd"/>
      <w:r>
        <w:t xml:space="preserve"> умов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або</w:t>
      </w:r>
      <w:proofErr w:type="spellEnd"/>
      <w:r>
        <w:t xml:space="preserve"> </w:t>
      </w:r>
      <w:proofErr w:type="spellStart"/>
      <w:proofErr w:type="gramStart"/>
      <w:r>
        <w:t>пов’язан</w:t>
      </w:r>
      <w:proofErr w:type="gramEnd"/>
      <w:r>
        <w:t>і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ним, </w:t>
      </w:r>
      <w:proofErr w:type="spellStart"/>
      <w:r>
        <w:t>вирішуються</w:t>
      </w:r>
      <w:proofErr w:type="spellEnd"/>
      <w:r>
        <w:t xml:space="preserve"> шляхом </w:t>
      </w:r>
      <w:proofErr w:type="spellStart"/>
      <w:r>
        <w:t>переговорів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Сторонами, а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недосягнення</w:t>
      </w:r>
      <w:proofErr w:type="spellEnd"/>
      <w:r>
        <w:t xml:space="preserve"> </w:t>
      </w:r>
      <w:proofErr w:type="spellStart"/>
      <w:r>
        <w:t>згоди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ними - у судовому порядку.</w:t>
      </w:r>
    </w:p>
    <w:p w:rsidR="002A2D8A" w:rsidRDefault="002A2D8A" w:rsidP="002A2D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240" w:lineRule="auto"/>
        <w:ind w:firstLine="760"/>
        <w:jc w:val="both"/>
      </w:pPr>
      <w:proofErr w:type="spellStart"/>
      <w:r>
        <w:t>Сторони</w:t>
      </w:r>
      <w:proofErr w:type="spell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відповідальність</w:t>
      </w:r>
      <w:proofErr w:type="spellEnd"/>
      <w:r>
        <w:t xml:space="preserve"> одна перед одною </w:t>
      </w:r>
      <w:proofErr w:type="spellStart"/>
      <w:r>
        <w:t>відповідно</w:t>
      </w:r>
      <w:proofErr w:type="spellEnd"/>
      <w:r>
        <w:t xml:space="preserve"> до </w:t>
      </w:r>
      <w:proofErr w:type="gramStart"/>
      <w:r>
        <w:t>чинного</w:t>
      </w:r>
      <w:proofErr w:type="gram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A2D8A" w:rsidRDefault="002A2D8A" w:rsidP="002A2D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240" w:lineRule="auto"/>
        <w:ind w:firstLine="760"/>
        <w:jc w:val="both"/>
      </w:pPr>
      <w:r>
        <w:t xml:space="preserve">Сторона </w:t>
      </w:r>
      <w:proofErr w:type="spellStart"/>
      <w:r>
        <w:t>звільняється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відповідальності</w:t>
      </w:r>
      <w:proofErr w:type="spellEnd"/>
      <w:r>
        <w:t xml:space="preserve"> за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за </w:t>
      </w:r>
      <w:proofErr w:type="spellStart"/>
      <w:r>
        <w:t>цим</w:t>
      </w:r>
      <w:proofErr w:type="spellEnd"/>
      <w:r>
        <w:t xml:space="preserve"> Договором, </w:t>
      </w:r>
      <w:proofErr w:type="spellStart"/>
      <w:r>
        <w:t>якщо</w:t>
      </w:r>
      <w:proofErr w:type="spellEnd"/>
      <w:r>
        <w:t xml:space="preserve"> вона </w:t>
      </w:r>
      <w:proofErr w:type="spellStart"/>
      <w:r>
        <w:t>доведе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сталося</w:t>
      </w:r>
      <w:proofErr w:type="spellEnd"/>
      <w:r>
        <w:t xml:space="preserve">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</w:t>
      </w:r>
      <w:proofErr w:type="spellStart"/>
      <w:r>
        <w:t>непереборної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>.</w:t>
      </w:r>
    </w:p>
    <w:p w:rsidR="002A2D8A" w:rsidRDefault="002A2D8A" w:rsidP="002A2D8A">
      <w:pPr>
        <w:pStyle w:val="20"/>
        <w:numPr>
          <w:ilvl w:val="0"/>
          <w:numId w:val="5"/>
        </w:numPr>
        <w:shd w:val="clear" w:color="auto" w:fill="auto"/>
        <w:tabs>
          <w:tab w:val="left" w:pos="1334"/>
        </w:tabs>
        <w:spacing w:before="0" w:after="0" w:line="240" w:lineRule="auto"/>
        <w:ind w:firstLine="760"/>
        <w:jc w:val="both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пункті</w:t>
      </w:r>
      <w:proofErr w:type="spellEnd"/>
      <w:r>
        <w:t xml:space="preserve"> 8.3 </w:t>
      </w:r>
      <w:proofErr w:type="spellStart"/>
      <w:r>
        <w:t>цього</w:t>
      </w:r>
      <w:proofErr w:type="spellEnd"/>
      <w:r>
        <w:t xml:space="preserve"> Договору, Сторона, яка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цим</w:t>
      </w:r>
      <w:proofErr w:type="spellEnd"/>
      <w:r>
        <w:t xml:space="preserve"> Договором,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іншу</w:t>
      </w:r>
      <w:proofErr w:type="spellEnd"/>
      <w:r>
        <w:t xml:space="preserve"> Сторону про </w:t>
      </w:r>
      <w:proofErr w:type="spellStart"/>
      <w:r>
        <w:t>настання</w:t>
      </w:r>
      <w:proofErr w:type="spellEnd"/>
      <w:r>
        <w:t xml:space="preserve">, </w:t>
      </w:r>
      <w:proofErr w:type="spellStart"/>
      <w:r>
        <w:t>прогнозований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вищевказаних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 не </w:t>
      </w:r>
      <w:proofErr w:type="spellStart"/>
      <w:proofErr w:type="gramStart"/>
      <w:r>
        <w:t>п</w:t>
      </w:r>
      <w:proofErr w:type="gramEnd"/>
      <w:r>
        <w:t>ізніше</w:t>
      </w:r>
      <w:proofErr w:type="spellEnd"/>
      <w:r>
        <w:t xml:space="preserve"> 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. </w:t>
      </w:r>
      <w:proofErr w:type="spellStart"/>
      <w:r>
        <w:t>Неповідомлення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несвоєчасне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</w:t>
      </w:r>
      <w:proofErr w:type="spellStart"/>
      <w:r>
        <w:t>позбавляє</w:t>
      </w:r>
      <w:proofErr w:type="spellEnd"/>
      <w:r>
        <w:t xml:space="preserve"> Сторону права на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виникненням</w:t>
      </w:r>
      <w:proofErr w:type="spellEnd"/>
      <w:r>
        <w:t xml:space="preserve"> </w:t>
      </w:r>
      <w:proofErr w:type="spellStart"/>
      <w:r>
        <w:t>обставин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</w:t>
      </w:r>
      <w:proofErr w:type="spellStart"/>
      <w:r>
        <w:t>пункті</w:t>
      </w:r>
      <w:proofErr w:type="spellEnd"/>
      <w:r>
        <w:t xml:space="preserve"> 8.3 </w:t>
      </w:r>
      <w:proofErr w:type="spellStart"/>
      <w:r>
        <w:t>цього</w:t>
      </w:r>
      <w:proofErr w:type="spellEnd"/>
      <w:r>
        <w:t xml:space="preserve"> Договору.</w:t>
      </w: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right="80"/>
        <w:jc w:val="left"/>
      </w:pP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left="4111" w:right="80" w:hanging="1276"/>
        <w:jc w:val="left"/>
        <w:rPr>
          <w:lang w:val="uk-UA"/>
        </w:rPr>
      </w:pPr>
      <w:r>
        <w:t>9. ПРИКІНЦЕВІ ПОЛОЖЕННЯ</w:t>
      </w:r>
    </w:p>
    <w:p w:rsidR="002A2D8A" w:rsidRPr="00442EDA" w:rsidRDefault="002A2D8A" w:rsidP="002A2D8A">
      <w:pPr>
        <w:pStyle w:val="20"/>
        <w:shd w:val="clear" w:color="auto" w:fill="auto"/>
        <w:spacing w:before="0" w:after="0" w:line="240" w:lineRule="auto"/>
        <w:ind w:left="4111" w:right="80" w:hanging="1276"/>
        <w:jc w:val="left"/>
        <w:rPr>
          <w:lang w:val="uk-UA"/>
        </w:rPr>
      </w:pPr>
    </w:p>
    <w:p w:rsidR="002A2D8A" w:rsidRDefault="002A2D8A" w:rsidP="002A2D8A">
      <w:pPr>
        <w:pStyle w:val="20"/>
        <w:shd w:val="clear" w:color="auto" w:fill="auto"/>
        <w:spacing w:before="0" w:after="0" w:line="240" w:lineRule="auto"/>
        <w:ind w:firstLine="840"/>
        <w:jc w:val="both"/>
      </w:pPr>
      <w:r>
        <w:t xml:space="preserve">9.1.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правовідносини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</w:t>
      </w:r>
      <w:proofErr w:type="spellStart"/>
      <w:r>
        <w:t>і</w:t>
      </w:r>
      <w:proofErr w:type="spellEnd"/>
      <w:r>
        <w:t xml:space="preserve"> не </w:t>
      </w:r>
      <w:proofErr w:type="spellStart"/>
      <w:r>
        <w:t>врегульовані</w:t>
      </w:r>
      <w:proofErr w:type="spellEnd"/>
      <w:r>
        <w:t xml:space="preserve"> ним, </w:t>
      </w:r>
      <w:proofErr w:type="spellStart"/>
      <w:r>
        <w:t>регулюються</w:t>
      </w:r>
      <w:proofErr w:type="spellEnd"/>
      <w:r>
        <w:t xml:space="preserve"> нормами </w:t>
      </w:r>
      <w:proofErr w:type="gramStart"/>
      <w:r>
        <w:t>чинного</w:t>
      </w:r>
      <w:proofErr w:type="gram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A2D8A" w:rsidRDefault="002A2D8A" w:rsidP="002A2D8A">
      <w:pPr>
        <w:pStyle w:val="20"/>
        <w:numPr>
          <w:ilvl w:val="0"/>
          <w:numId w:val="6"/>
        </w:numPr>
        <w:shd w:val="clear" w:color="auto" w:fill="auto"/>
        <w:tabs>
          <w:tab w:val="left" w:pos="1248"/>
        </w:tabs>
        <w:spacing w:before="0" w:after="0" w:line="240" w:lineRule="auto"/>
        <w:ind w:firstLine="840"/>
        <w:jc w:val="both"/>
      </w:pPr>
      <w:r>
        <w:t xml:space="preserve">Цей </w:t>
      </w:r>
      <w:proofErr w:type="spellStart"/>
      <w:r>
        <w:t>Догові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укладений</w:t>
      </w:r>
      <w:proofErr w:type="spellEnd"/>
      <w:r>
        <w:t xml:space="preserve"> на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аркушах</w:t>
      </w:r>
      <w:proofErr w:type="spellEnd"/>
      <w:r>
        <w:t xml:space="preserve"> у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примірників</w:t>
      </w:r>
      <w:proofErr w:type="spellEnd"/>
      <w:r>
        <w:t xml:space="preserve">,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розрахунку</w:t>
      </w:r>
      <w:proofErr w:type="spellEnd"/>
      <w:r>
        <w:t xml:space="preserve"> по одному </w:t>
      </w:r>
      <w:proofErr w:type="spellStart"/>
      <w:r>
        <w:t>примірнику</w:t>
      </w:r>
      <w:proofErr w:type="spellEnd"/>
      <w:r>
        <w:t xml:space="preserve"> для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, </w:t>
      </w:r>
      <w:proofErr w:type="spellStart"/>
      <w:r>
        <w:t>Об’єкта</w:t>
      </w:r>
      <w:proofErr w:type="spellEnd"/>
      <w:r>
        <w:t xml:space="preserve"> та один </w:t>
      </w:r>
      <w:proofErr w:type="spellStart"/>
      <w:r>
        <w:t>примірник</w:t>
      </w:r>
      <w:proofErr w:type="spellEnd"/>
      <w:r>
        <w:t xml:space="preserve"> для </w:t>
      </w:r>
      <w:proofErr w:type="spellStart"/>
      <w:r>
        <w:t>Мінрегіону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юридичну</w:t>
      </w:r>
      <w:proofErr w:type="spellEnd"/>
      <w:r>
        <w:t xml:space="preserve"> силу.</w:t>
      </w:r>
    </w:p>
    <w:p w:rsidR="002A2D8A" w:rsidRDefault="002A2D8A" w:rsidP="002A2D8A">
      <w:pPr>
        <w:pStyle w:val="20"/>
        <w:numPr>
          <w:ilvl w:val="0"/>
          <w:numId w:val="6"/>
        </w:numPr>
        <w:shd w:val="clear" w:color="auto" w:fill="auto"/>
        <w:tabs>
          <w:tab w:val="left" w:pos="1248"/>
        </w:tabs>
        <w:spacing w:before="0" w:after="0" w:line="240" w:lineRule="auto"/>
        <w:ind w:firstLine="840"/>
        <w:jc w:val="both"/>
      </w:pPr>
      <w:proofErr w:type="spellStart"/>
      <w:r>
        <w:t>Татарбунарська</w:t>
      </w:r>
      <w:proofErr w:type="spellEnd"/>
      <w:r>
        <w:t xml:space="preserve"> </w:t>
      </w:r>
      <w:proofErr w:type="spellStart"/>
      <w:r>
        <w:t>міська</w:t>
      </w:r>
      <w:proofErr w:type="spellEnd"/>
      <w:r>
        <w:t xml:space="preserve"> рада </w:t>
      </w:r>
      <w:proofErr w:type="spellStart"/>
      <w:r>
        <w:t>надсилає</w:t>
      </w:r>
      <w:proofErr w:type="spellEnd"/>
      <w:r>
        <w:t xml:space="preserve"> один </w:t>
      </w:r>
      <w:proofErr w:type="spellStart"/>
      <w:r>
        <w:t>примірник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Договору до </w:t>
      </w:r>
      <w:proofErr w:type="spellStart"/>
      <w:r>
        <w:t>Мінрегіону</w:t>
      </w:r>
      <w:proofErr w:type="spellEnd"/>
      <w:r>
        <w:t xml:space="preserve"> для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до </w:t>
      </w:r>
      <w:proofErr w:type="spellStart"/>
      <w:r>
        <w:t>реєстру</w:t>
      </w:r>
      <w:proofErr w:type="spellEnd"/>
      <w:r>
        <w:t xml:space="preserve"> про </w:t>
      </w:r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</w:t>
      </w:r>
      <w:proofErr w:type="spellStart"/>
      <w:r>
        <w:t>упродовж</w:t>
      </w:r>
      <w:proofErr w:type="spellEnd"/>
      <w:r>
        <w:t xml:space="preserve"> 10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Сторонами.</w:t>
      </w:r>
    </w:p>
    <w:p w:rsidR="002A2D8A" w:rsidRPr="00E9420C" w:rsidRDefault="002A2D8A" w:rsidP="002A2D8A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E9420C">
        <w:rPr>
          <w:lang w:val="uk-UA"/>
        </w:rPr>
        <w:t xml:space="preserve">9.4. Татарбунарська міська рада подає до </w:t>
      </w:r>
      <w:proofErr w:type="spellStart"/>
      <w:r w:rsidRPr="00E9420C">
        <w:rPr>
          <w:lang w:val="uk-UA"/>
        </w:rPr>
        <w:t>Мінрегіону</w:t>
      </w:r>
      <w:proofErr w:type="spellEnd"/>
      <w:r w:rsidRPr="00E9420C">
        <w:rPr>
          <w:lang w:val="uk-UA"/>
        </w:rPr>
        <w:t xml:space="preserve"> відповідно до статті </w:t>
      </w:r>
      <w:r w:rsidRPr="00E9420C">
        <w:rPr>
          <w:lang w:val="uk-UA"/>
        </w:rPr>
        <w:lastRenderedPageBreak/>
        <w:t>17 Закону України «Про співробітництво територіальних громад» звіт про здійснення співробітництва, передбаченого цим Договором.</w:t>
      </w:r>
    </w:p>
    <w:p w:rsidR="002A2D8A" w:rsidRPr="00E9420C" w:rsidRDefault="002A2D8A" w:rsidP="002A2D8A">
      <w:pPr>
        <w:pStyle w:val="20"/>
        <w:shd w:val="clear" w:color="auto" w:fill="auto"/>
        <w:spacing w:before="0" w:after="0" w:line="240" w:lineRule="auto"/>
        <w:jc w:val="both"/>
        <w:rPr>
          <w:lang w:val="uk-UA"/>
        </w:rPr>
      </w:pPr>
    </w:p>
    <w:p w:rsidR="002A2D8A" w:rsidRDefault="002A2D8A" w:rsidP="002A2D8A">
      <w:pPr>
        <w:pStyle w:val="a4"/>
        <w:framePr w:w="9605" w:wrap="notBeside" w:vAnchor="text" w:hAnchor="text" w:xAlign="center" w:y="1"/>
        <w:shd w:val="clear" w:color="auto" w:fill="auto"/>
        <w:spacing w:line="280" w:lineRule="exact"/>
      </w:pPr>
      <w:r>
        <w:t xml:space="preserve">11. ЮРИДИЧНІ АДРЕСИ, БАНКІВСЬКІ РЕКВІЗИТИ ТА </w:t>
      </w:r>
      <w:proofErr w:type="gramStart"/>
      <w:r>
        <w:t>П</w:t>
      </w:r>
      <w:proofErr w:type="gramEnd"/>
      <w:r>
        <w:t>ІДПИСИ СТОРІН</w:t>
      </w:r>
    </w:p>
    <w:p w:rsidR="002A2D8A" w:rsidRDefault="002A2D8A" w:rsidP="002A2D8A">
      <w:pPr>
        <w:pStyle w:val="a4"/>
        <w:framePr w:w="9605" w:wrap="notBeside" w:vAnchor="text" w:hAnchor="text" w:xAlign="center" w:y="1"/>
        <w:shd w:val="clear" w:color="auto" w:fill="auto"/>
        <w:spacing w:line="280" w:lineRule="exact"/>
      </w:pPr>
    </w:p>
    <w:p w:rsidR="002A2D8A" w:rsidRPr="00442EDA" w:rsidRDefault="002A2D8A" w:rsidP="002A2D8A">
      <w:pPr>
        <w:pStyle w:val="a5"/>
        <w:framePr w:w="9605" w:wrap="notBeside" w:vAnchor="text" w:hAnchor="text" w:xAlign="center" w:y="1"/>
        <w:rPr>
          <w:sz w:val="2"/>
          <w:szCs w:val="2"/>
        </w:rPr>
      </w:pPr>
    </w:p>
    <w:p w:rsidR="002A2D8A" w:rsidRPr="00442EDA" w:rsidRDefault="002A2D8A" w:rsidP="002A2D8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00"/>
        <w:gridCol w:w="4800"/>
      </w:tblGrid>
      <w:tr w:rsidR="002A2D8A" w:rsidTr="002E0580">
        <w:trPr>
          <w:trHeight w:hRule="exact" w:val="38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Сторона-1: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Сторона-2:</w:t>
            </w:r>
          </w:p>
        </w:tc>
      </w:tr>
      <w:tr w:rsidR="002A2D8A" w:rsidTr="002E0580">
        <w:trPr>
          <w:trHeight w:hRule="exact" w:val="181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Юридична</w:t>
            </w:r>
            <w:proofErr w:type="spellEnd"/>
            <w:r>
              <w:t xml:space="preserve"> адреса: 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Лесі</w:t>
            </w:r>
            <w:proofErr w:type="spellEnd"/>
            <w:r>
              <w:t xml:space="preserve"> Українки,18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 м. </w:t>
            </w:r>
            <w:proofErr w:type="spellStart"/>
            <w:r>
              <w:t>Татарбунари</w:t>
            </w:r>
            <w:proofErr w:type="spellEnd"/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Одеська</w:t>
            </w:r>
            <w:proofErr w:type="spellEnd"/>
            <w:r>
              <w:t xml:space="preserve"> область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68100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Юридична</w:t>
            </w:r>
            <w:proofErr w:type="spellEnd"/>
            <w:r>
              <w:t xml:space="preserve"> адреса: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вул</w:t>
            </w:r>
            <w:proofErr w:type="spellEnd"/>
            <w:r>
              <w:t xml:space="preserve">. </w:t>
            </w:r>
            <w:proofErr w:type="spellStart"/>
            <w:r>
              <w:t>Героїв</w:t>
            </w:r>
            <w:proofErr w:type="spellEnd"/>
            <w:r>
              <w:t xml:space="preserve"> України,47а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с. Лиман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Одеська</w:t>
            </w:r>
            <w:proofErr w:type="spellEnd"/>
            <w:r>
              <w:t xml:space="preserve"> область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68141</w:t>
            </w:r>
          </w:p>
        </w:tc>
      </w:tr>
      <w:tr w:rsidR="002A2D8A" w:rsidTr="002E0580">
        <w:trPr>
          <w:trHeight w:hRule="exact" w:val="142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Банківські</w:t>
            </w:r>
            <w:proofErr w:type="spellEnd"/>
            <w:r>
              <w:t xml:space="preserve"> </w:t>
            </w:r>
            <w:proofErr w:type="spellStart"/>
            <w:r>
              <w:t>реквізити</w:t>
            </w:r>
            <w:proofErr w:type="spellEnd"/>
            <w:r>
              <w:t>:</w:t>
            </w:r>
          </w:p>
          <w:p w:rsidR="002A2D8A" w:rsidRPr="00A620DD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rPr>
                <w:lang w:val="en-US"/>
              </w:rPr>
              <w:t>UA</w:t>
            </w:r>
            <w:r w:rsidRPr="00A620DD">
              <w:t>148999980314020668000015732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код 37607526</w:t>
            </w:r>
          </w:p>
          <w:p w:rsidR="002A2D8A" w:rsidRPr="006041CB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ГУК</w:t>
            </w:r>
            <w:proofErr w:type="gramEnd"/>
            <w:r>
              <w:t xml:space="preserve"> в </w:t>
            </w:r>
            <w:proofErr w:type="spellStart"/>
            <w:r>
              <w:t>Одеська</w:t>
            </w:r>
            <w:proofErr w:type="spellEnd"/>
            <w:r>
              <w:t xml:space="preserve"> область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proofErr w:type="spellStart"/>
            <w:r>
              <w:t>Банківські</w:t>
            </w:r>
            <w:proofErr w:type="spellEnd"/>
            <w:r>
              <w:t xml:space="preserve"> </w:t>
            </w:r>
            <w:proofErr w:type="spellStart"/>
            <w:r>
              <w:t>реквізити</w:t>
            </w:r>
            <w:proofErr w:type="spellEnd"/>
            <w:r>
              <w:t>: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rPr>
                <w:lang w:val="en-US"/>
              </w:rPr>
              <w:t>UA</w:t>
            </w:r>
            <w:r>
              <w:t>668201720344480003000126849</w:t>
            </w:r>
          </w:p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код 04379404</w:t>
            </w:r>
          </w:p>
          <w:p w:rsidR="002A2D8A" w:rsidRPr="00A620DD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 xml:space="preserve">в </w:t>
            </w:r>
            <w:proofErr w:type="spellStart"/>
            <w:r>
              <w:t>Держказначейство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</w:tr>
      <w:tr w:rsidR="002A2D8A" w:rsidTr="002E0580">
        <w:trPr>
          <w:trHeight w:hRule="exact" w:val="3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Голова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Голова</w:t>
            </w:r>
          </w:p>
        </w:tc>
      </w:tr>
      <w:tr w:rsidR="002A2D8A" w:rsidTr="002E0580">
        <w:trPr>
          <w:trHeight w:hRule="exact" w:val="374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ind w:left="2440"/>
              <w:jc w:val="left"/>
            </w:pPr>
            <w:r>
              <w:t>року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ind w:left="2440"/>
              <w:jc w:val="left"/>
            </w:pPr>
            <w:r>
              <w:t>року</w:t>
            </w:r>
          </w:p>
        </w:tc>
      </w:tr>
      <w:tr w:rsidR="002A2D8A" w:rsidTr="002E0580">
        <w:trPr>
          <w:trHeight w:hRule="exact" w:val="413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М. П.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D8A" w:rsidRDefault="002A2D8A" w:rsidP="002E0580">
            <w:pPr>
              <w:pStyle w:val="20"/>
              <w:shd w:val="clear" w:color="auto" w:fill="auto"/>
              <w:spacing w:after="0" w:line="280" w:lineRule="exact"/>
              <w:jc w:val="left"/>
            </w:pPr>
            <w:r>
              <w:t>М. П.</w:t>
            </w:r>
          </w:p>
        </w:tc>
      </w:tr>
    </w:tbl>
    <w:p w:rsidR="002A2D8A" w:rsidRPr="00442EDA" w:rsidRDefault="002A2D8A" w:rsidP="002A2D8A">
      <w:pPr>
        <w:pStyle w:val="a5"/>
        <w:rPr>
          <w:sz w:val="2"/>
          <w:szCs w:val="2"/>
        </w:rPr>
      </w:pPr>
    </w:p>
    <w:p w:rsidR="002A2D8A" w:rsidRPr="00442EDA" w:rsidRDefault="002A2D8A" w:rsidP="002A2D8A">
      <w:pPr>
        <w:rPr>
          <w:lang w:val="ru-RU"/>
        </w:rPr>
      </w:pPr>
    </w:p>
    <w:p w:rsidR="006D5ADE" w:rsidRDefault="006D5ADE"/>
    <w:sectPr w:rsidR="006D5ADE" w:rsidSect="00442ED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3512"/>
    <w:multiLevelType w:val="multilevel"/>
    <w:tmpl w:val="7C461E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F11615"/>
    <w:multiLevelType w:val="multilevel"/>
    <w:tmpl w:val="9C10900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7E632F"/>
    <w:multiLevelType w:val="multilevel"/>
    <w:tmpl w:val="B8BC8E1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373E48"/>
    <w:multiLevelType w:val="multilevel"/>
    <w:tmpl w:val="1758EB82"/>
    <w:lvl w:ilvl="0">
      <w:start w:val="1"/>
      <w:numFmt w:val="decimal"/>
      <w:lvlText w:val="7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2B010F"/>
    <w:multiLevelType w:val="multilevel"/>
    <w:tmpl w:val="7AC4399E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360921"/>
    <w:multiLevelType w:val="multilevel"/>
    <w:tmpl w:val="B57AC00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2160"/>
      </w:pPr>
      <w:rPr>
        <w:rFonts w:hint="default"/>
      </w:rPr>
    </w:lvl>
  </w:abstractNum>
  <w:abstractNum w:abstractNumId="6">
    <w:nsid w:val="6FA27956"/>
    <w:multiLevelType w:val="multilevel"/>
    <w:tmpl w:val="493C13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ADE"/>
    <w:rsid w:val="002A2D8A"/>
    <w:rsid w:val="006D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2D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A2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2D8A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a3">
    <w:name w:val="Подпись к таблице_"/>
    <w:basedOn w:val="a0"/>
    <w:link w:val="a4"/>
    <w:rsid w:val="002A2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2A2D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styleId="a5">
    <w:name w:val="List Paragraph"/>
    <w:basedOn w:val="a"/>
    <w:uiPriority w:val="34"/>
    <w:qFormat/>
    <w:rsid w:val="002A2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6102</Characters>
  <Application>Microsoft Office Word</Application>
  <DocSecurity>0</DocSecurity>
  <Lines>50</Lines>
  <Paragraphs>14</Paragraphs>
  <ScaleCrop>false</ScaleCrop>
  <Company/>
  <LinksUpToDate>false</LinksUpToDate>
  <CharactersWithSpaces>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2022-06-06T11:00:00Z</dcterms:created>
  <dcterms:modified xsi:type="dcterms:W3CDTF">2022-06-06T11:00:00Z</dcterms:modified>
</cp:coreProperties>
</file>